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FD" w:rsidRDefault="00937322">
      <w:pPr>
        <w:pStyle w:val="Heading1"/>
      </w:pPr>
      <w:r>
        <w:t xml:space="preserve">          </w:t>
      </w:r>
      <w:r w:rsidR="003451FD">
        <w:t xml:space="preserve">SCHEDULING GUIDELINES </w:t>
      </w:r>
      <w:bookmarkStart w:id="0" w:name="_GoBack"/>
      <w:bookmarkEnd w:id="0"/>
    </w:p>
    <w:p w:rsidR="003451FD" w:rsidRPr="006E2441" w:rsidRDefault="003451FD">
      <w:pPr>
        <w:rPr>
          <w:b/>
          <w:bCs/>
          <w:sz w:val="32"/>
        </w:rPr>
      </w:pPr>
    </w:p>
    <w:p w:rsidR="003451FD" w:rsidRDefault="003451FD">
      <w:pPr>
        <w:pStyle w:val="BodyText"/>
        <w:rPr>
          <w:b w:val="0"/>
          <w:bCs w:val="0"/>
        </w:rPr>
      </w:pPr>
      <w:r>
        <w:rPr>
          <w:b w:val="0"/>
          <w:bCs w:val="0"/>
        </w:rPr>
        <w:t>The following scheduling guidelines are ado</w:t>
      </w:r>
      <w:r w:rsidR="006E2441">
        <w:rPr>
          <w:b w:val="0"/>
          <w:bCs w:val="0"/>
        </w:rPr>
        <w:t>pt</w:t>
      </w:r>
      <w:r w:rsidR="007050CD">
        <w:rPr>
          <w:b w:val="0"/>
          <w:bCs w:val="0"/>
        </w:rPr>
        <w:t>ed for implementation for Spring 2015</w:t>
      </w:r>
      <w:r>
        <w:rPr>
          <w:b w:val="0"/>
          <w:bCs w:val="0"/>
        </w:rPr>
        <w:t>.</w:t>
      </w:r>
    </w:p>
    <w:p w:rsidR="003451FD" w:rsidRDefault="003451FD"/>
    <w:p w:rsidR="003451FD" w:rsidRPr="00AE4E8D" w:rsidRDefault="003451FD" w:rsidP="00AE4E8D">
      <w:pPr>
        <w:ind w:left="180" w:hanging="180"/>
        <w:rPr>
          <w:sz w:val="22"/>
        </w:rPr>
      </w:pPr>
      <w:proofErr w:type="gramStart"/>
      <w:r>
        <w:t>1. A two hour</w:t>
      </w:r>
      <w:proofErr w:type="gramEnd"/>
      <w:r>
        <w:t xml:space="preserve"> </w:t>
      </w:r>
      <w:r>
        <w:rPr>
          <w:b/>
          <w:bCs/>
        </w:rPr>
        <w:t>Unscheduled Time</w:t>
      </w:r>
      <w:r>
        <w:t xml:space="preserve"> is designated from </w:t>
      </w:r>
      <w:r>
        <w:rPr>
          <w:b/>
          <w:bCs/>
        </w:rPr>
        <w:t>4-6 pm on Tuesdays and Fridays</w:t>
      </w:r>
      <w:r>
        <w:t xml:space="preserve">. During this time, no required activities may be scheduled. This includes classes, labs, or make-up exams. This restriction </w:t>
      </w:r>
      <w:r>
        <w:rPr>
          <w:i/>
          <w:iCs/>
        </w:rPr>
        <w:t>does not</w:t>
      </w:r>
      <w:r>
        <w:t xml:space="preserve"> apply to courses with a 6000 level designation. The intent of this </w:t>
      </w:r>
      <w:r>
        <w:rPr>
          <w:b/>
          <w:bCs/>
        </w:rPr>
        <w:t>Unscheduled Time</w:t>
      </w:r>
      <w:r>
        <w:t xml:space="preserve"> is to provide a designated free time on campus that facilitates a number of activities related to academics and campus community</w:t>
      </w:r>
      <w:r w:rsidR="00AE4E8D">
        <w:t xml:space="preserve">. </w:t>
      </w:r>
      <w:r>
        <w:t>Exceptions to the scheduling patterns can be requested to accommodate special restrictions (e.g. available studio time). Each request must be submitted to the Registrar and Dean of Undergraduate Education to be reviewed by the Scheduling Committee before approval.</w:t>
      </w:r>
    </w:p>
    <w:p w:rsidR="003451FD" w:rsidRDefault="003451FD">
      <w:pPr>
        <w:rPr>
          <w:sz w:val="22"/>
        </w:rPr>
      </w:pPr>
    </w:p>
    <w:p w:rsidR="003451FD" w:rsidRDefault="003451FD">
      <w:pPr>
        <w:rPr>
          <w:sz w:val="22"/>
        </w:rPr>
      </w:pPr>
      <w:r>
        <w:rPr>
          <w:sz w:val="22"/>
        </w:rPr>
        <w:t>2. The scheduling of courses will be restricted to the following patterns:</w:t>
      </w:r>
    </w:p>
    <w:p w:rsidR="003451FD" w:rsidRDefault="003451FD">
      <w:pPr>
        <w:rPr>
          <w:sz w:val="22"/>
          <w:u w:val="single"/>
        </w:rPr>
      </w:pPr>
      <w:r>
        <w:rPr>
          <w:sz w:val="22"/>
        </w:rPr>
        <w:tab/>
      </w:r>
      <w:r>
        <w:rPr>
          <w:sz w:val="22"/>
          <w:u w:val="single"/>
        </w:rPr>
        <w:t>Courses meeting twice a week, 80-110 minutes per meeting:</w:t>
      </w:r>
    </w:p>
    <w:p w:rsidR="003451FD" w:rsidRDefault="003451FD">
      <w:pPr>
        <w:rPr>
          <w:b/>
          <w:bCs/>
          <w:sz w:val="22"/>
        </w:rPr>
      </w:pPr>
      <w:r>
        <w:rPr>
          <w:sz w:val="22"/>
        </w:rPr>
        <w:tab/>
      </w:r>
      <w:r>
        <w:rPr>
          <w:b/>
          <w:bCs/>
          <w:sz w:val="22"/>
        </w:rPr>
        <w:t xml:space="preserve">Monday &amp; Thursday </w:t>
      </w:r>
      <w:r>
        <w:rPr>
          <w:sz w:val="22"/>
        </w:rPr>
        <w:t xml:space="preserve">with start times of </w:t>
      </w:r>
      <w:r>
        <w:rPr>
          <w:b/>
          <w:bCs/>
          <w:sz w:val="22"/>
        </w:rPr>
        <w:t xml:space="preserve">8, 10, 12, 2, 4, </w:t>
      </w:r>
      <w:proofErr w:type="gramStart"/>
      <w:r>
        <w:rPr>
          <w:b/>
          <w:bCs/>
          <w:sz w:val="22"/>
        </w:rPr>
        <w:t>6</w:t>
      </w:r>
      <w:proofErr w:type="gramEnd"/>
    </w:p>
    <w:p w:rsidR="003451FD" w:rsidRDefault="003451FD">
      <w:pPr>
        <w:rPr>
          <w:b/>
          <w:bCs/>
          <w:sz w:val="22"/>
        </w:rPr>
      </w:pPr>
      <w:r>
        <w:rPr>
          <w:b/>
          <w:bCs/>
          <w:sz w:val="22"/>
        </w:rPr>
        <w:tab/>
        <w:t>Tuesday &amp; Friday</w:t>
      </w:r>
      <w:r>
        <w:rPr>
          <w:sz w:val="22"/>
        </w:rPr>
        <w:t xml:space="preserve"> with start times of </w:t>
      </w:r>
      <w:r>
        <w:rPr>
          <w:b/>
          <w:bCs/>
          <w:sz w:val="22"/>
        </w:rPr>
        <w:t xml:space="preserve">8, 10, 12, 2, </w:t>
      </w:r>
      <w:proofErr w:type="gramStart"/>
      <w:r>
        <w:rPr>
          <w:b/>
          <w:bCs/>
          <w:sz w:val="22"/>
        </w:rPr>
        <w:t>6</w:t>
      </w:r>
      <w:proofErr w:type="gramEnd"/>
    </w:p>
    <w:p w:rsidR="003451FD" w:rsidRDefault="003451FD">
      <w:pPr>
        <w:rPr>
          <w:b/>
          <w:bCs/>
          <w:sz w:val="22"/>
        </w:rPr>
      </w:pPr>
    </w:p>
    <w:p w:rsidR="003451FD" w:rsidRDefault="003451FD">
      <w:pPr>
        <w:rPr>
          <w:sz w:val="22"/>
          <w:u w:val="single"/>
        </w:rPr>
      </w:pPr>
      <w:r>
        <w:rPr>
          <w:b/>
          <w:bCs/>
          <w:sz w:val="22"/>
        </w:rPr>
        <w:tab/>
      </w:r>
      <w:r>
        <w:rPr>
          <w:sz w:val="22"/>
          <w:u w:val="single"/>
        </w:rPr>
        <w:t>Courses meeting 3 times a week, 50-80 minutes per meeting:</w:t>
      </w:r>
    </w:p>
    <w:p w:rsidR="003451FD" w:rsidRDefault="003451FD">
      <w:pPr>
        <w:rPr>
          <w:sz w:val="22"/>
        </w:rPr>
      </w:pPr>
      <w:r>
        <w:rPr>
          <w:sz w:val="22"/>
        </w:rPr>
        <w:tab/>
      </w:r>
      <w:r>
        <w:rPr>
          <w:b/>
          <w:bCs/>
          <w:sz w:val="22"/>
        </w:rPr>
        <w:t>Monday, Wednesday, Thursday</w:t>
      </w:r>
    </w:p>
    <w:p w:rsidR="003451FD" w:rsidRDefault="003451FD">
      <w:pPr>
        <w:rPr>
          <w:b/>
          <w:bCs/>
          <w:sz w:val="22"/>
        </w:rPr>
      </w:pPr>
      <w:r>
        <w:rPr>
          <w:sz w:val="22"/>
        </w:rPr>
        <w:tab/>
      </w:r>
      <w:r>
        <w:rPr>
          <w:sz w:val="22"/>
        </w:rPr>
        <w:tab/>
      </w:r>
      <w:r>
        <w:rPr>
          <w:sz w:val="22"/>
        </w:rPr>
        <w:tab/>
        <w:t xml:space="preserve">Start times at: </w:t>
      </w:r>
      <w:r>
        <w:rPr>
          <w:b/>
          <w:bCs/>
          <w:sz w:val="22"/>
        </w:rPr>
        <w:t>8 (50 min. class) or 8:30 (80 min. class), 10, 12, 2, 4, 6</w:t>
      </w:r>
    </w:p>
    <w:p w:rsidR="003451FD" w:rsidRDefault="003451FD">
      <w:pPr>
        <w:rPr>
          <w:b/>
          <w:bCs/>
          <w:sz w:val="22"/>
        </w:rPr>
      </w:pPr>
      <w:r>
        <w:rPr>
          <w:b/>
          <w:bCs/>
          <w:sz w:val="22"/>
        </w:rPr>
        <w:tab/>
        <w:t>Tuesday, Wednesday, Friday</w:t>
      </w:r>
    </w:p>
    <w:p w:rsidR="003451FD" w:rsidRDefault="003451FD">
      <w:pPr>
        <w:rPr>
          <w:b/>
          <w:bCs/>
          <w:sz w:val="22"/>
        </w:rPr>
      </w:pPr>
      <w:r>
        <w:rPr>
          <w:b/>
          <w:bCs/>
          <w:sz w:val="22"/>
        </w:rPr>
        <w:tab/>
      </w:r>
      <w:r>
        <w:rPr>
          <w:b/>
          <w:bCs/>
          <w:sz w:val="22"/>
        </w:rPr>
        <w:tab/>
      </w:r>
      <w:r>
        <w:rPr>
          <w:b/>
          <w:bCs/>
          <w:sz w:val="22"/>
        </w:rPr>
        <w:tab/>
      </w:r>
      <w:r>
        <w:rPr>
          <w:sz w:val="22"/>
        </w:rPr>
        <w:t xml:space="preserve">Start times at: </w:t>
      </w:r>
      <w:r>
        <w:rPr>
          <w:b/>
          <w:bCs/>
          <w:sz w:val="22"/>
        </w:rPr>
        <w:t>8 (50 min. class), 8:30 (80 min. class), 10, 12, 2, 6</w:t>
      </w:r>
    </w:p>
    <w:p w:rsidR="003451FD" w:rsidRDefault="003451FD">
      <w:pPr>
        <w:rPr>
          <w:b/>
          <w:bCs/>
          <w:sz w:val="22"/>
        </w:rPr>
      </w:pPr>
      <w:r>
        <w:rPr>
          <w:b/>
          <w:bCs/>
          <w:sz w:val="22"/>
        </w:rPr>
        <w:tab/>
      </w:r>
      <w:r>
        <w:rPr>
          <w:b/>
          <w:bCs/>
          <w:sz w:val="22"/>
        </w:rPr>
        <w:tab/>
      </w:r>
      <w:r>
        <w:rPr>
          <w:b/>
          <w:bCs/>
          <w:sz w:val="22"/>
        </w:rPr>
        <w:tab/>
        <w:t xml:space="preserve">(4-6 pm on Tuesday and Friday </w:t>
      </w:r>
      <w:proofErr w:type="gramStart"/>
      <w:r>
        <w:rPr>
          <w:b/>
          <w:bCs/>
          <w:sz w:val="22"/>
        </w:rPr>
        <w:t>are</w:t>
      </w:r>
      <w:proofErr w:type="gramEnd"/>
      <w:r>
        <w:rPr>
          <w:b/>
          <w:bCs/>
          <w:sz w:val="22"/>
        </w:rPr>
        <w:t xml:space="preserve"> not allowed)</w:t>
      </w:r>
    </w:p>
    <w:p w:rsidR="003451FD" w:rsidRDefault="003451FD">
      <w:pPr>
        <w:pStyle w:val="BodyText2"/>
        <w:ind w:left="1260" w:hanging="540"/>
      </w:pPr>
      <w:r>
        <w:t>Note: Classes lasting for 80 min. within any 2 hour block may start either at the top of the     hour or at half past. (</w:t>
      </w:r>
      <w:proofErr w:type="gramStart"/>
      <w:r>
        <w:t>i</w:t>
      </w:r>
      <w:proofErr w:type="gramEnd"/>
      <w:r>
        <w:t>.e. 10 or 10:30).</w:t>
      </w:r>
    </w:p>
    <w:p w:rsidR="003451FD" w:rsidRDefault="003451FD">
      <w:pPr>
        <w:rPr>
          <w:sz w:val="22"/>
        </w:rPr>
      </w:pPr>
      <w:r>
        <w:rPr>
          <w:sz w:val="22"/>
        </w:rPr>
        <w:tab/>
        <w:t>Wednesday becomes available for single session meetings such as lab classes.</w:t>
      </w:r>
    </w:p>
    <w:p w:rsidR="003451FD" w:rsidRDefault="003451FD">
      <w:pPr>
        <w:pStyle w:val="BodyTextIndent"/>
      </w:pPr>
      <w:r>
        <w:t>Classes wishing to meet twice in a single day should use a Wednesday AM and a Wednesday PM session with an empty period between the two meetings.</w:t>
      </w:r>
    </w:p>
    <w:p w:rsidR="00AE4E8D" w:rsidRDefault="00AE4E8D">
      <w:pPr>
        <w:pStyle w:val="BodyTextIndent"/>
      </w:pPr>
    </w:p>
    <w:p w:rsidR="00AE4E8D" w:rsidRDefault="00AE4E8D" w:rsidP="00AE4E8D">
      <w:pPr>
        <w:pStyle w:val="BodyTextIndent"/>
        <w:ind w:hanging="720"/>
      </w:pPr>
      <w:r>
        <w:t xml:space="preserve">a. </w:t>
      </w:r>
      <w:r w:rsidR="006E2441">
        <w:t xml:space="preserve">Amendment </w:t>
      </w:r>
      <w:r>
        <w:t>to the original policy, approved by the Scheduling Committee 3/3/03.</w:t>
      </w:r>
    </w:p>
    <w:p w:rsidR="00AE4E8D" w:rsidRDefault="00AE4E8D" w:rsidP="00AE4E8D">
      <w:pPr>
        <w:pStyle w:val="BodyTextIndent"/>
        <w:ind w:hanging="900"/>
      </w:pPr>
      <w:r>
        <w:tab/>
        <w:t>Courses are can now be scheduled:</w:t>
      </w:r>
    </w:p>
    <w:p w:rsidR="00AE4E8D" w:rsidRDefault="00AE4E8D" w:rsidP="00AE4E8D">
      <w:pPr>
        <w:pStyle w:val="BodyTextIndent"/>
        <w:ind w:left="1980"/>
      </w:pPr>
      <w:r>
        <w:t xml:space="preserve"> </w:t>
      </w:r>
      <w:r>
        <w:rPr>
          <w:b/>
        </w:rPr>
        <w:t xml:space="preserve">Monday &amp; </w:t>
      </w:r>
      <w:r w:rsidR="003F206E">
        <w:rPr>
          <w:b/>
        </w:rPr>
        <w:t>Wednesday</w:t>
      </w:r>
      <w:r>
        <w:rPr>
          <w:b/>
        </w:rPr>
        <w:t xml:space="preserve"> </w:t>
      </w:r>
      <w:r w:rsidRPr="00AE4E8D">
        <w:rPr>
          <w:b/>
          <w:u w:val="single"/>
        </w:rPr>
        <w:t>or</w:t>
      </w:r>
      <w:r>
        <w:rPr>
          <w:b/>
        </w:rPr>
        <w:t xml:space="preserve"> Tuesday &amp; Thursday </w:t>
      </w:r>
      <w:r>
        <w:t>6-8pm</w:t>
      </w:r>
    </w:p>
    <w:p w:rsidR="00AE4E8D" w:rsidRPr="00AE4E8D" w:rsidRDefault="00AE4E8D" w:rsidP="00AE4E8D">
      <w:pPr>
        <w:pStyle w:val="BodyTextIndent"/>
        <w:ind w:left="1980"/>
      </w:pPr>
      <w:r>
        <w:rPr>
          <w:b/>
        </w:rPr>
        <w:t xml:space="preserve"> </w:t>
      </w:r>
    </w:p>
    <w:p w:rsidR="003451FD" w:rsidRDefault="003451FD" w:rsidP="00AE4E8D">
      <w:pPr>
        <w:pStyle w:val="BodyTextIndent2"/>
      </w:pPr>
      <w:r>
        <w:t>3. Exceptions to the scheduling patterns can be requested to accommodate special restrictions (e.g. available studio time). Each request must be submitted to the Registrar and Dean of Undergraduate Education to be reviewed by the Scheduling Committee before approval.</w:t>
      </w:r>
    </w:p>
    <w:p w:rsidR="003451FD" w:rsidRDefault="003451FD">
      <w:pPr>
        <w:rPr>
          <w:sz w:val="22"/>
        </w:rPr>
      </w:pPr>
    </w:p>
    <w:p w:rsidR="003451FD" w:rsidRDefault="003451FD">
      <w:pPr>
        <w:pStyle w:val="BodyTextIndent2"/>
      </w:pPr>
      <w:r>
        <w:t xml:space="preserve">4. Department schedulers will be required to submit class hour schedules that evenly distribute classes between the standard patterns. For example, classes meeting twice a week in a department should be evenly divided between M-R and T-F sessions. Classes meeting 3 times a week should be evenly divided between M-W-R and T-W-F classes. This restriction does not apply to </w:t>
      </w:r>
      <w:proofErr w:type="spellStart"/>
      <w:r>
        <w:t>multisection</w:t>
      </w:r>
      <w:proofErr w:type="spellEnd"/>
      <w:r>
        <w:t xml:space="preserve"> classes where all the section of a common class </w:t>
      </w:r>
      <w:proofErr w:type="gramStart"/>
      <w:r>
        <w:t>are</w:t>
      </w:r>
      <w:proofErr w:type="gramEnd"/>
      <w:r>
        <w:t xml:space="preserve"> allowed to meet on the same weekly schedule. </w:t>
      </w:r>
    </w:p>
    <w:p w:rsidR="003451FD" w:rsidRDefault="003451FD">
      <w:pPr>
        <w:rPr>
          <w:sz w:val="22"/>
        </w:rPr>
      </w:pPr>
    </w:p>
    <w:p w:rsidR="003451FD" w:rsidRDefault="003451FD">
      <w:pPr>
        <w:pStyle w:val="BodyTextIndent2"/>
      </w:pPr>
      <w:r>
        <w:t>5. No classes can be scheduled for longer than 3 hours for a single meeting without prior approval from the Registrar and Dean of Undergraduate Education. It is expected that some classes, (such as labs and design studios) will readily receive approval.</w:t>
      </w:r>
    </w:p>
    <w:p w:rsidR="003E251D" w:rsidRDefault="003E251D">
      <w:pPr>
        <w:pStyle w:val="BodyTextIndent2"/>
      </w:pPr>
    </w:p>
    <w:p w:rsidR="003E251D" w:rsidRPr="006E2441" w:rsidRDefault="003E251D">
      <w:pPr>
        <w:pStyle w:val="BodyTextIndent2"/>
      </w:pPr>
      <w:r w:rsidRPr="006E2441">
        <w:t>6. Approved at the March 3, 2004 meeting: Criteria for scheduling rooms:</w:t>
      </w:r>
    </w:p>
    <w:p w:rsidR="003E251D" w:rsidRPr="006E2441" w:rsidRDefault="003E251D" w:rsidP="003D045F">
      <w:pPr>
        <w:pStyle w:val="BodyTextIndent2"/>
        <w:numPr>
          <w:ilvl w:val="0"/>
          <w:numId w:val="5"/>
        </w:numPr>
      </w:pPr>
      <w:proofErr w:type="gramStart"/>
      <w:r w:rsidRPr="006E2441">
        <w:t>lower</w:t>
      </w:r>
      <w:proofErr w:type="gramEnd"/>
      <w:r w:rsidRPr="006E2441">
        <w:t xml:space="preserve"> level courses have first priority</w:t>
      </w:r>
    </w:p>
    <w:p w:rsidR="003E251D" w:rsidRPr="006E2441" w:rsidRDefault="003E251D" w:rsidP="003D045F">
      <w:pPr>
        <w:pStyle w:val="BodyTextIndent2"/>
        <w:numPr>
          <w:ilvl w:val="0"/>
          <w:numId w:val="5"/>
        </w:numPr>
      </w:pPr>
      <w:proofErr w:type="gramStart"/>
      <w:r w:rsidRPr="006E2441">
        <w:lastRenderedPageBreak/>
        <w:t>best</w:t>
      </w:r>
      <w:proofErr w:type="gramEnd"/>
      <w:r w:rsidRPr="006E2441">
        <w:t xml:space="preserve"> fit for enrollment projection for a specific class</w:t>
      </w:r>
    </w:p>
    <w:p w:rsidR="003E251D" w:rsidRPr="006E2441" w:rsidRDefault="00FA2EC8" w:rsidP="003D045F">
      <w:pPr>
        <w:pStyle w:val="BodyTextIndent2"/>
        <w:numPr>
          <w:ilvl w:val="0"/>
          <w:numId w:val="5"/>
        </w:numPr>
      </w:pPr>
      <w:proofErr w:type="gramStart"/>
      <w:r w:rsidRPr="006E2441">
        <w:t>t</w:t>
      </w:r>
      <w:r w:rsidR="003D045F" w:rsidRPr="006E2441">
        <w:t>echnological</w:t>
      </w:r>
      <w:proofErr w:type="gramEnd"/>
      <w:r w:rsidR="003D045F" w:rsidRPr="006E2441">
        <w:t xml:space="preserve"> capabilities of the room to meet the technical teaching requirements of the course</w:t>
      </w:r>
    </w:p>
    <w:p w:rsidR="003D045F" w:rsidRPr="006E2441" w:rsidRDefault="003D045F" w:rsidP="003D045F">
      <w:pPr>
        <w:pStyle w:val="BodyTextIndent2"/>
        <w:numPr>
          <w:ilvl w:val="0"/>
          <w:numId w:val="5"/>
        </w:numPr>
      </w:pPr>
      <w:proofErr w:type="gramStart"/>
      <w:r w:rsidRPr="006E2441">
        <w:t>the</w:t>
      </w:r>
      <w:proofErr w:type="gramEnd"/>
      <w:r w:rsidRPr="006E2441">
        <w:t xml:space="preserve"> department with the balanced course load has priority</w:t>
      </w:r>
    </w:p>
    <w:p w:rsidR="003D045F" w:rsidRPr="006E2441" w:rsidRDefault="003D045F">
      <w:pPr>
        <w:pStyle w:val="BodyTextIndent2"/>
      </w:pPr>
    </w:p>
    <w:p w:rsidR="003451FD" w:rsidRPr="006E2441" w:rsidRDefault="003451FD">
      <w:pPr>
        <w:rPr>
          <w:sz w:val="22"/>
        </w:rPr>
      </w:pPr>
    </w:p>
    <w:p w:rsidR="003451FD" w:rsidRPr="006E2441" w:rsidRDefault="003451FD">
      <w:pPr>
        <w:rPr>
          <w:sz w:val="20"/>
        </w:rPr>
      </w:pPr>
    </w:p>
    <w:sectPr w:rsidR="003451FD" w:rsidRPr="006E2441" w:rsidSect="00AE4E8D">
      <w:footerReference w:type="default" r:id="rId8"/>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8ED" w:rsidRDefault="00A608ED" w:rsidP="004D0C86">
      <w:r>
        <w:separator/>
      </w:r>
    </w:p>
  </w:endnote>
  <w:endnote w:type="continuationSeparator" w:id="0">
    <w:p w:rsidR="00A608ED" w:rsidRDefault="00A608ED" w:rsidP="004D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86" w:rsidRDefault="004214D7">
    <w:pPr>
      <w:pStyle w:val="Footer"/>
      <w:jc w:val="center"/>
    </w:pPr>
    <w:r>
      <w:fldChar w:fldCharType="begin"/>
    </w:r>
    <w:r>
      <w:instrText xml:space="preserve"> PAGE   \* MERGEFORMAT </w:instrText>
    </w:r>
    <w:r>
      <w:fldChar w:fldCharType="separate"/>
    </w:r>
    <w:r w:rsidR="00447751">
      <w:rPr>
        <w:noProof/>
      </w:rPr>
      <w:t>1</w:t>
    </w:r>
    <w:r>
      <w:rPr>
        <w:noProof/>
      </w:rPr>
      <w:fldChar w:fldCharType="end"/>
    </w:r>
  </w:p>
  <w:p w:rsidR="004D0C86" w:rsidRDefault="004D0C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8ED" w:rsidRDefault="00A608ED" w:rsidP="004D0C86">
      <w:r>
        <w:separator/>
      </w:r>
    </w:p>
  </w:footnote>
  <w:footnote w:type="continuationSeparator" w:id="0">
    <w:p w:rsidR="00A608ED" w:rsidRDefault="00A608ED" w:rsidP="004D0C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2111D"/>
    <w:multiLevelType w:val="multilevel"/>
    <w:tmpl w:val="B9961DD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
    <w:nsid w:val="18AF2CD0"/>
    <w:multiLevelType w:val="hybridMultilevel"/>
    <w:tmpl w:val="71ECCBB6"/>
    <w:lvl w:ilvl="0" w:tplc="04090011">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nsid w:val="3CC64A89"/>
    <w:multiLevelType w:val="hybridMultilevel"/>
    <w:tmpl w:val="695C52E0"/>
    <w:lvl w:ilvl="0" w:tplc="374EFF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DDA425D"/>
    <w:multiLevelType w:val="hybridMultilevel"/>
    <w:tmpl w:val="AAD4160E"/>
    <w:lvl w:ilvl="0" w:tplc="215E73F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748D1990"/>
    <w:multiLevelType w:val="multilevel"/>
    <w:tmpl w:val="BB5689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3B43C3"/>
    <w:multiLevelType w:val="hybridMultilevel"/>
    <w:tmpl w:val="DCD2DF62"/>
    <w:lvl w:ilvl="0" w:tplc="374EFF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34F"/>
    <w:rsid w:val="00077808"/>
    <w:rsid w:val="000E63AF"/>
    <w:rsid w:val="00166D10"/>
    <w:rsid w:val="001C2886"/>
    <w:rsid w:val="003451FD"/>
    <w:rsid w:val="0037234F"/>
    <w:rsid w:val="003740F3"/>
    <w:rsid w:val="003D045F"/>
    <w:rsid w:val="003E251D"/>
    <w:rsid w:val="003F206E"/>
    <w:rsid w:val="003F7115"/>
    <w:rsid w:val="00406073"/>
    <w:rsid w:val="00413169"/>
    <w:rsid w:val="004214D7"/>
    <w:rsid w:val="00447751"/>
    <w:rsid w:val="00464CC4"/>
    <w:rsid w:val="004C65D8"/>
    <w:rsid w:val="004D0C86"/>
    <w:rsid w:val="005010F0"/>
    <w:rsid w:val="00554C06"/>
    <w:rsid w:val="005B0B96"/>
    <w:rsid w:val="006C13D7"/>
    <w:rsid w:val="006D1CA1"/>
    <w:rsid w:val="006E2441"/>
    <w:rsid w:val="00703EBD"/>
    <w:rsid w:val="007050CD"/>
    <w:rsid w:val="0071499B"/>
    <w:rsid w:val="007B68EE"/>
    <w:rsid w:val="00937322"/>
    <w:rsid w:val="00A608ED"/>
    <w:rsid w:val="00A73A08"/>
    <w:rsid w:val="00AC5F86"/>
    <w:rsid w:val="00AE4E8D"/>
    <w:rsid w:val="00BF251B"/>
    <w:rsid w:val="00CE1A99"/>
    <w:rsid w:val="00DD5A67"/>
    <w:rsid w:val="00F76389"/>
    <w:rsid w:val="00FA2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A67"/>
    <w:rPr>
      <w:sz w:val="24"/>
      <w:szCs w:val="24"/>
    </w:rPr>
  </w:style>
  <w:style w:type="paragraph" w:styleId="Heading1">
    <w:name w:val="heading 1"/>
    <w:basedOn w:val="Normal"/>
    <w:next w:val="Normal"/>
    <w:qFormat/>
    <w:rsid w:val="00DD5A67"/>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5A67"/>
    <w:rPr>
      <w:b/>
      <w:bCs/>
    </w:rPr>
  </w:style>
  <w:style w:type="paragraph" w:styleId="BodyText2">
    <w:name w:val="Body Text 2"/>
    <w:basedOn w:val="Normal"/>
    <w:rsid w:val="00DD5A67"/>
    <w:rPr>
      <w:sz w:val="22"/>
    </w:rPr>
  </w:style>
  <w:style w:type="paragraph" w:styleId="BodyTextIndent">
    <w:name w:val="Body Text Indent"/>
    <w:basedOn w:val="Normal"/>
    <w:rsid w:val="00DD5A67"/>
    <w:pPr>
      <w:ind w:left="1260" w:hanging="540"/>
    </w:pPr>
    <w:rPr>
      <w:sz w:val="22"/>
    </w:rPr>
  </w:style>
  <w:style w:type="paragraph" w:styleId="BodyTextIndent2">
    <w:name w:val="Body Text Indent 2"/>
    <w:basedOn w:val="Normal"/>
    <w:rsid w:val="00DD5A67"/>
    <w:pPr>
      <w:ind w:left="180" w:hanging="180"/>
    </w:pPr>
    <w:rPr>
      <w:sz w:val="22"/>
    </w:rPr>
  </w:style>
  <w:style w:type="paragraph" w:styleId="BalloonText">
    <w:name w:val="Balloon Text"/>
    <w:basedOn w:val="Normal"/>
    <w:semiHidden/>
    <w:rsid w:val="003F206E"/>
    <w:rPr>
      <w:rFonts w:ascii="Tahoma" w:hAnsi="Tahoma" w:cs="Tahoma"/>
      <w:sz w:val="16"/>
      <w:szCs w:val="16"/>
    </w:rPr>
  </w:style>
  <w:style w:type="paragraph" w:styleId="Header">
    <w:name w:val="header"/>
    <w:basedOn w:val="Normal"/>
    <w:link w:val="HeaderChar"/>
    <w:rsid w:val="004D0C86"/>
    <w:pPr>
      <w:tabs>
        <w:tab w:val="center" w:pos="4680"/>
        <w:tab w:val="right" w:pos="9360"/>
      </w:tabs>
    </w:pPr>
  </w:style>
  <w:style w:type="character" w:customStyle="1" w:styleId="HeaderChar">
    <w:name w:val="Header Char"/>
    <w:basedOn w:val="DefaultParagraphFont"/>
    <w:link w:val="Header"/>
    <w:rsid w:val="004D0C86"/>
    <w:rPr>
      <w:sz w:val="24"/>
      <w:szCs w:val="24"/>
      <w:lang w:eastAsia="en-US"/>
    </w:rPr>
  </w:style>
  <w:style w:type="paragraph" w:styleId="Footer">
    <w:name w:val="footer"/>
    <w:basedOn w:val="Normal"/>
    <w:link w:val="FooterChar"/>
    <w:uiPriority w:val="99"/>
    <w:rsid w:val="004D0C86"/>
    <w:pPr>
      <w:tabs>
        <w:tab w:val="center" w:pos="4680"/>
        <w:tab w:val="right" w:pos="9360"/>
      </w:tabs>
    </w:pPr>
  </w:style>
  <w:style w:type="character" w:customStyle="1" w:styleId="FooterChar">
    <w:name w:val="Footer Char"/>
    <w:basedOn w:val="DefaultParagraphFont"/>
    <w:link w:val="Footer"/>
    <w:uiPriority w:val="99"/>
    <w:rsid w:val="004D0C86"/>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A67"/>
    <w:rPr>
      <w:sz w:val="24"/>
      <w:szCs w:val="24"/>
    </w:rPr>
  </w:style>
  <w:style w:type="paragraph" w:styleId="Heading1">
    <w:name w:val="heading 1"/>
    <w:basedOn w:val="Normal"/>
    <w:next w:val="Normal"/>
    <w:qFormat/>
    <w:rsid w:val="00DD5A67"/>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5A67"/>
    <w:rPr>
      <w:b/>
      <w:bCs/>
    </w:rPr>
  </w:style>
  <w:style w:type="paragraph" w:styleId="BodyText2">
    <w:name w:val="Body Text 2"/>
    <w:basedOn w:val="Normal"/>
    <w:rsid w:val="00DD5A67"/>
    <w:rPr>
      <w:sz w:val="22"/>
    </w:rPr>
  </w:style>
  <w:style w:type="paragraph" w:styleId="BodyTextIndent">
    <w:name w:val="Body Text Indent"/>
    <w:basedOn w:val="Normal"/>
    <w:rsid w:val="00DD5A67"/>
    <w:pPr>
      <w:ind w:left="1260" w:hanging="540"/>
    </w:pPr>
    <w:rPr>
      <w:sz w:val="22"/>
    </w:rPr>
  </w:style>
  <w:style w:type="paragraph" w:styleId="BodyTextIndent2">
    <w:name w:val="Body Text Indent 2"/>
    <w:basedOn w:val="Normal"/>
    <w:rsid w:val="00DD5A67"/>
    <w:pPr>
      <w:ind w:left="180" w:hanging="180"/>
    </w:pPr>
    <w:rPr>
      <w:sz w:val="22"/>
    </w:rPr>
  </w:style>
  <w:style w:type="paragraph" w:styleId="BalloonText">
    <w:name w:val="Balloon Text"/>
    <w:basedOn w:val="Normal"/>
    <w:semiHidden/>
    <w:rsid w:val="003F206E"/>
    <w:rPr>
      <w:rFonts w:ascii="Tahoma" w:hAnsi="Tahoma" w:cs="Tahoma"/>
      <w:sz w:val="16"/>
      <w:szCs w:val="16"/>
    </w:rPr>
  </w:style>
  <w:style w:type="paragraph" w:styleId="Header">
    <w:name w:val="header"/>
    <w:basedOn w:val="Normal"/>
    <w:link w:val="HeaderChar"/>
    <w:rsid w:val="004D0C86"/>
    <w:pPr>
      <w:tabs>
        <w:tab w:val="center" w:pos="4680"/>
        <w:tab w:val="right" w:pos="9360"/>
      </w:tabs>
    </w:pPr>
  </w:style>
  <w:style w:type="character" w:customStyle="1" w:styleId="HeaderChar">
    <w:name w:val="Header Char"/>
    <w:basedOn w:val="DefaultParagraphFont"/>
    <w:link w:val="Header"/>
    <w:rsid w:val="004D0C86"/>
    <w:rPr>
      <w:sz w:val="24"/>
      <w:szCs w:val="24"/>
      <w:lang w:eastAsia="en-US"/>
    </w:rPr>
  </w:style>
  <w:style w:type="paragraph" w:styleId="Footer">
    <w:name w:val="footer"/>
    <w:basedOn w:val="Normal"/>
    <w:link w:val="FooterChar"/>
    <w:uiPriority w:val="99"/>
    <w:rsid w:val="004D0C86"/>
    <w:pPr>
      <w:tabs>
        <w:tab w:val="center" w:pos="4680"/>
        <w:tab w:val="right" w:pos="9360"/>
      </w:tabs>
    </w:pPr>
  </w:style>
  <w:style w:type="character" w:customStyle="1" w:styleId="FooterChar">
    <w:name w:val="Footer Char"/>
    <w:basedOn w:val="DefaultParagraphFont"/>
    <w:link w:val="Footer"/>
    <w:uiPriority w:val="99"/>
    <w:rsid w:val="004D0C8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SCHEDULING GUIDELINES FOR AY 01-02</vt:lpstr>
    </vt:vector>
  </TitlesOfParts>
  <Company>RPI</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SCHEDULING GUIDELINES FOR AY 01-02</dc:title>
  <dc:creator>Tracy A. Morizio</dc:creator>
  <cp:lastModifiedBy>RPI</cp:lastModifiedBy>
  <cp:revision>2</cp:revision>
  <dcterms:created xsi:type="dcterms:W3CDTF">2015-07-14T15:12:00Z</dcterms:created>
  <dcterms:modified xsi:type="dcterms:W3CDTF">2015-07-14T15:12:00Z</dcterms:modified>
</cp:coreProperties>
</file>